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Default="00983906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0</wp:posOffset>
            </wp:positionV>
            <wp:extent cx="2162175" cy="20669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C82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135255</wp:posOffset>
            </wp:positionH>
            <wp:positionV relativeFrom="paragraph">
              <wp:posOffset>0</wp:posOffset>
            </wp:positionV>
            <wp:extent cx="3533775" cy="1103630"/>
            <wp:effectExtent l="0" t="0" r="9525" b="127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0635C8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635C8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0635C8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0635C8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0635C8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0635C8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</w:p>
    <w:p w:rsidR="00983906" w:rsidRDefault="00983906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1423717</wp:posOffset>
            </wp:positionH>
            <wp:positionV relativeFrom="paragraph">
              <wp:posOffset>48895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0635C8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</w:p>
    <w:p w:rsidR="00787034" w:rsidRPr="000635C8" w:rsidRDefault="000635C8" w:rsidP="000635C8">
      <w:pPr>
        <w:spacing w:after="0"/>
        <w:rPr>
          <w:rFonts w:ascii="Calibri" w:hAnsi="Calibri" w:cs="Calibri"/>
          <w:b/>
          <w:color w:val="1A2D5F"/>
          <w:kern w:val="24"/>
        </w:rPr>
      </w:pPr>
      <w:r w:rsidRPr="000635C8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0635C8" w:rsidRDefault="000635C8" w:rsidP="006C295E">
      <w:pPr>
        <w:pStyle w:val="a6"/>
        <w:spacing w:before="48" w:after="0"/>
        <w:textAlignment w:val="baseline"/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</w:pPr>
    </w:p>
    <w:p w:rsidR="006C295E" w:rsidRPr="000635C8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0635C8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0635C8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0635C8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Разработаны</w:t>
      </w:r>
      <w:r w:rsidR="00201816" w:rsidRPr="000635C8">
        <w:rPr>
          <w:rFonts w:ascii="Calibri" w:hAnsi="Calibri" w:cs="Calibri"/>
          <w:color w:val="1A2D5F"/>
          <w:kern w:val="24"/>
        </w:rPr>
        <w:t xml:space="preserve"> </w:t>
      </w:r>
      <w:r w:rsidR="00611F10" w:rsidRPr="000635C8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0635C8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0635C8">
        <w:rPr>
          <w:rFonts w:ascii="Calibri" w:hAnsi="Calibri" w:cs="Calibri"/>
          <w:color w:val="1A2D5F"/>
          <w:kern w:val="24"/>
        </w:rPr>
        <w:t>плуатационные испы</w:t>
      </w:r>
      <w:r w:rsidRPr="000635C8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0635C8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0635C8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0635C8">
        <w:rPr>
          <w:rFonts w:ascii="Calibri" w:hAnsi="Calibri" w:cs="Calibri"/>
          <w:color w:val="1A2D5F"/>
          <w:kern w:val="24"/>
        </w:rPr>
        <w:t>мировых брендов</w:t>
      </w:r>
      <w:r w:rsidR="00B32AD1">
        <w:rPr>
          <w:rFonts w:ascii="Calibri" w:hAnsi="Calibri" w:cs="Calibri"/>
          <w:color w:val="1A2D5F"/>
          <w:kern w:val="24"/>
        </w:rPr>
        <w:t xml:space="preserve"> как</w:t>
      </w:r>
      <w:r w:rsidRPr="000635C8">
        <w:rPr>
          <w:rFonts w:ascii="Calibri" w:hAnsi="Calibri" w:cs="Calibri"/>
          <w:color w:val="1A2D5F"/>
          <w:kern w:val="24"/>
        </w:rPr>
        <w:t xml:space="preserve">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 xml:space="preserve"> </w:t>
      </w:r>
      <w:r w:rsidRPr="000635C8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>.</w:t>
      </w:r>
    </w:p>
    <w:p w:rsidR="001F5464" w:rsidRPr="000635C8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Pr="000635C8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2B4FAD" w:rsidRPr="000635C8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0635C8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0635C8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BB6993" w:rsidRDefault="001F546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  <w:sz w:val="20"/>
          <w:szCs w:val="20"/>
        </w:rPr>
      </w:pPr>
      <w:r w:rsidRPr="000635C8">
        <w:rPr>
          <w:rFonts w:ascii="Calibri" w:hAnsi="Calibri" w:cs="Calibri"/>
          <w:color w:val="1A2D5F"/>
          <w:kern w:val="24"/>
        </w:rPr>
        <w:t xml:space="preserve">Торцевое уплотнение из </w:t>
      </w:r>
      <w:r w:rsidR="00B32AD1">
        <w:rPr>
          <w:rFonts w:ascii="Calibri" w:hAnsi="Calibri" w:cs="Calibri"/>
          <w:color w:val="1A2D5F"/>
          <w:kern w:val="24"/>
        </w:rPr>
        <w:t>углекерамики</w:t>
      </w:r>
    </w:p>
    <w:p w:rsidR="001F5464" w:rsidRDefault="001F546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67A0" w:rsidRPr="000635C8">
        <w:rPr>
          <w:rFonts w:ascii="Calibri" w:hAnsi="Calibri" w:cs="Calibri"/>
          <w:color w:val="1A2D5F"/>
          <w:kern w:val="24"/>
        </w:rPr>
        <w:t>чугуна</w:t>
      </w:r>
    </w:p>
    <w:p w:rsidR="00983906" w:rsidRPr="000635C8" w:rsidRDefault="00823F5B" w:rsidP="00823F5B">
      <w:pPr>
        <w:pStyle w:val="a5"/>
        <w:rPr>
          <w:rFonts w:ascii="Calibri" w:hAnsi="Calibri" w:cs="Calibri"/>
          <w:color w:val="1A2D5F"/>
          <w:kern w:val="24"/>
        </w:rPr>
      </w:pPr>
      <w:r w:rsidRPr="000635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F3671" wp14:editId="22E8720E">
                <wp:simplePos x="0" y="0"/>
                <wp:positionH relativeFrom="column">
                  <wp:posOffset>5477510</wp:posOffset>
                </wp:positionH>
                <wp:positionV relativeFrom="paragraph">
                  <wp:posOffset>142875</wp:posOffset>
                </wp:positionV>
                <wp:extent cx="1509395" cy="1645920"/>
                <wp:effectExtent l="0" t="0" r="0" b="0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горловина. </w:t>
                            </w:r>
                          </w:p>
                          <w:p w:rsidR="00DD55FF" w:rsidRPr="00AF134E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Перед первым пуском достаточно залить воду в корпус мотопомпы, воздух во всасывающем шланге она прокачает сама.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3671" id="_x0000_s1027" style="position:absolute;left:0;text-align:left;margin-left:431.3pt;margin-top:11.25pt;width:118.85pt;height:12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" filled="f" stroked="f">
                <v:textbox style="mso-fit-shape-to-text:t">
                  <w:txbxContent>
                    <w:p w:rsidR="00DD55FF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горловина. </w:t>
                      </w:r>
                    </w:p>
                    <w:p w:rsidR="00DD55FF" w:rsidRPr="00AF134E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Перед первым пуском достаточно залить воду в корпус мотопомпы, воздух во всасывающем шланге она прокачает сама.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187325</wp:posOffset>
            </wp:positionV>
            <wp:extent cx="2143125" cy="160020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263525</wp:posOffset>
            </wp:positionV>
            <wp:extent cx="1573933" cy="1633608"/>
            <wp:effectExtent l="0" t="0" r="762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933" cy="1633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405" w:rsidRDefault="00823F5B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3811905</wp:posOffset>
                </wp:positionH>
                <wp:positionV relativeFrom="paragraph">
                  <wp:posOffset>302260</wp:posOffset>
                </wp:positionV>
                <wp:extent cx="2514600" cy="92319"/>
                <wp:effectExtent l="19050" t="19050" r="38100" b="2222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2319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7082B" id="Группа 16408" o:spid="_x0000_s1026" style="position:absolute;margin-left:300.15pt;margin-top:23.8pt;width:198pt;height:7.2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983906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1765300</wp:posOffset>
                </wp:positionH>
                <wp:positionV relativeFrom="paragraph">
                  <wp:posOffset>13921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</w:t>
                            </w:r>
                            <w:proofErr w:type="gramStart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масляным  щупом</w:t>
                            </w:r>
                            <w:proofErr w:type="gramEnd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8" style="position:absolute;margin-left:139pt;margin-top:1.1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823F5B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723599" wp14:editId="347EE761">
                <wp:simplePos x="0" y="0"/>
                <wp:positionH relativeFrom="column">
                  <wp:posOffset>1242060</wp:posOffset>
                </wp:positionH>
                <wp:positionV relativeFrom="paragraph">
                  <wp:posOffset>123190</wp:posOffset>
                </wp:positionV>
                <wp:extent cx="1600200" cy="114300"/>
                <wp:effectExtent l="19050" t="19050" r="38100" b="19050"/>
                <wp:wrapNone/>
                <wp:docPr id="11291" name="Группа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300"/>
                          <a:chOff x="8790" y="13293"/>
                          <a:chExt cx="2914" cy="195"/>
                        </a:xfrm>
                      </wpg:grpSpPr>
                      <wps:wsp>
                        <wps:cNvPr id="112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EA218" id="Группа 11291" o:spid="_x0000_s1026" style="position:absolute;margin-left:97.8pt;margin-top:9.7pt;width:126pt;height:9pt;z-index:251673600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" strokecolor="#c00000" strokeweight="3pt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11488" behindDoc="1" locked="0" layoutInCell="1" allowOverlap="1" wp14:anchorId="0D9AF09B" wp14:editId="0C0D1519">
            <wp:simplePos x="0" y="0"/>
            <wp:positionH relativeFrom="column">
              <wp:posOffset>3305810</wp:posOffset>
            </wp:positionH>
            <wp:positionV relativeFrom="paragraph">
              <wp:posOffset>117475</wp:posOffset>
            </wp:positionV>
            <wp:extent cx="2096135" cy="1475105"/>
            <wp:effectExtent l="0" t="0" r="0" b="0"/>
            <wp:wrapNone/>
            <wp:docPr id="16412" name="Рисунок 1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696128" behindDoc="1" locked="0" layoutInCell="1" allowOverlap="1" wp14:anchorId="61006364" wp14:editId="66F1EC2F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762125" cy="1708894"/>
            <wp:effectExtent l="0" t="0" r="0" b="5715"/>
            <wp:wrapNone/>
            <wp:docPr id="16402" name="Рисунок 1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0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5659120</wp:posOffset>
                </wp:positionH>
                <wp:positionV relativeFrom="paragraph">
                  <wp:posOffset>269240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29" style="position:absolute;margin-left:445.6pt;margin-top:21.2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column">
                  <wp:posOffset>4944745</wp:posOffset>
                </wp:positionH>
                <wp:positionV relativeFrom="paragraph">
                  <wp:posOffset>52705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5BBC7" id="Группа 16413" o:spid="_x0000_s1026" style="position:absolute;margin-left:389.35pt;margin-top:4.15pt;width:145.7pt;height:9.75pt;z-index:251689984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</v:group>
            </w:pict>
          </mc:Fallback>
        </mc:AlternateContent>
      </w:r>
      <w:r w:rsidR="00BB6993"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9F4D6" wp14:editId="2BE2B845">
                <wp:simplePos x="0" y="0"/>
                <wp:positionH relativeFrom="column">
                  <wp:posOffset>1754505</wp:posOffset>
                </wp:positionH>
                <wp:positionV relativeFrom="paragraph">
                  <wp:posOffset>66040</wp:posOffset>
                </wp:positionV>
                <wp:extent cx="1552575" cy="87630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FD1BF6" w:rsidRDefault="00DD55FF" w:rsidP="00646C74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репление агрегата к раме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ч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ерез </w:t>
                            </w:r>
                            <w:bookmarkStart w:id="0" w:name="YANDEX_0"/>
                            <w:bookmarkEnd w:id="0"/>
                            <w:r w:rsidRPr="00DD55F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виброкомпенсационные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опоры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F4D6" id="_x0000_s1030" style="position:absolute;margin-left:138.15pt;margin-top:5.2pt;width:122.2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" filled="f" stroked="f">
                <v:textbox>
                  <w:txbxContent>
                    <w:p w:rsidR="00DD55FF" w:rsidRPr="00FD1BF6" w:rsidRDefault="00DD55FF" w:rsidP="00646C74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репление агрегата к раме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ч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ерез </w:t>
                      </w:r>
                      <w:bookmarkStart w:id="2" w:name="YANDEX_0"/>
                      <w:bookmarkEnd w:id="2"/>
                      <w:r w:rsidRPr="00DD55F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виброкомпенсационные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опоры 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BB6993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916305</wp:posOffset>
                </wp:positionH>
                <wp:positionV relativeFrom="paragraph">
                  <wp:posOffset>148590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1C660" id="Группа 16403" o:spid="_x0000_s1026" style="position:absolute;margin-left:72.15pt;margin-top:11.7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FA170B" w:rsidRPr="001F5464" w:rsidRDefault="001F5464" w:rsidP="00787034">
      <w:pPr>
        <w:pStyle w:val="a5"/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752567">
        <w:rPr>
          <w:rFonts w:ascii="Calibri" w:hAnsi="Calibri" w:cs="Calibri"/>
          <w:b/>
          <w:color w:val="1A2D5F"/>
          <w:kern w:val="24"/>
          <w:sz w:val="28"/>
          <w:szCs w:val="28"/>
        </w:rPr>
        <w:t>дизельной</w:t>
      </w:r>
      <w:r w:rsidR="00DA591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чистой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MPD</w:t>
            </w:r>
            <w:r w:rsidR="00EF67A0">
              <w:rPr>
                <w:rFonts w:ascii="Calibri" w:hAnsi="Calibri" w:cs="Calibri"/>
                <w:color w:val="1A2D5F"/>
                <w:kern w:val="24"/>
                <w:lang w:val="en-US"/>
              </w:rPr>
              <w:t>3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>
              <w:rPr>
                <w:rFonts w:ascii="Calibri" w:hAnsi="Calibri" w:cs="Calibri"/>
                <w:color w:val="1A2D5F"/>
                <w:kern w:val="24"/>
              </w:rPr>
              <w:t>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27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884 л/мин, 53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Углекерамика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-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752567">
              <w:rPr>
                <w:rFonts w:ascii="Calibri" w:hAnsi="Calibri" w:cs="Calibri"/>
                <w:color w:val="1A2D5F"/>
                <w:kern w:val="24"/>
              </w:rPr>
              <w:t>178F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1A2D5F"/>
                <w:kern w:val="24"/>
              </w:rPr>
              <w:t>(без датчика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4-тактный дизельн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ый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9</w:t>
            </w:r>
            <w:r>
              <w:rPr>
                <w:rFonts w:ascii="Calibri" w:hAnsi="Calibri" w:cs="Calibri"/>
                <w:color w:val="1A2D5F"/>
                <w:kern w:val="24"/>
              </w:rPr>
              <w:t>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4,0 кВт(5,4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4,4 кВт(6,0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Дизельное топливо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3,5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2,6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752567">
              <w:rPr>
                <w:rFonts w:ascii="Calibri" w:hAnsi="Calibri" w:cs="Calibri"/>
                <w:color w:val="1A2D5F"/>
                <w:kern w:val="24"/>
              </w:rPr>
              <w:t>35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752567">
              <w:rPr>
                <w:rFonts w:ascii="Calibri" w:hAnsi="Calibri" w:cs="Calibri"/>
                <w:color w:val="1A2D5F"/>
                <w:kern w:val="24"/>
              </w:rPr>
              <w:t>488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752567">
              <w:rPr>
                <w:rFonts w:ascii="Calibri" w:hAnsi="Calibri" w:cs="Calibri"/>
                <w:color w:val="1A2D5F"/>
                <w:kern w:val="24"/>
              </w:rPr>
              <w:t>585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752567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</w:p>
    <w:p w:rsidR="00492507" w:rsidRDefault="00816EBE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280090" wp14:editId="4603B430">
            <wp:extent cx="5591175" cy="359649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1193" cy="360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26A84"/>
    <w:rsid w:val="00055405"/>
    <w:rsid w:val="000635C8"/>
    <w:rsid w:val="000907BB"/>
    <w:rsid w:val="00094308"/>
    <w:rsid w:val="000D7351"/>
    <w:rsid w:val="001853C3"/>
    <w:rsid w:val="001D7EC9"/>
    <w:rsid w:val="001F5464"/>
    <w:rsid w:val="00201816"/>
    <w:rsid w:val="002269AB"/>
    <w:rsid w:val="00262954"/>
    <w:rsid w:val="002B3803"/>
    <w:rsid w:val="002B4FAD"/>
    <w:rsid w:val="002E1C9B"/>
    <w:rsid w:val="0033343B"/>
    <w:rsid w:val="003365EB"/>
    <w:rsid w:val="00343A8D"/>
    <w:rsid w:val="00367958"/>
    <w:rsid w:val="00396419"/>
    <w:rsid w:val="0041262D"/>
    <w:rsid w:val="00433E4C"/>
    <w:rsid w:val="00437AA3"/>
    <w:rsid w:val="00492507"/>
    <w:rsid w:val="004942B4"/>
    <w:rsid w:val="004A20B4"/>
    <w:rsid w:val="004B6037"/>
    <w:rsid w:val="004C341B"/>
    <w:rsid w:val="00526A3E"/>
    <w:rsid w:val="005B1ED3"/>
    <w:rsid w:val="005D13EC"/>
    <w:rsid w:val="00611F10"/>
    <w:rsid w:val="0063619B"/>
    <w:rsid w:val="006445BF"/>
    <w:rsid w:val="0064575E"/>
    <w:rsid w:val="00646C74"/>
    <w:rsid w:val="006C295E"/>
    <w:rsid w:val="007175FD"/>
    <w:rsid w:val="00752567"/>
    <w:rsid w:val="007779D5"/>
    <w:rsid w:val="00787034"/>
    <w:rsid w:val="007D4EA5"/>
    <w:rsid w:val="007D698A"/>
    <w:rsid w:val="00805CF7"/>
    <w:rsid w:val="00816EBE"/>
    <w:rsid w:val="00823F5B"/>
    <w:rsid w:val="00833F1A"/>
    <w:rsid w:val="00901FA7"/>
    <w:rsid w:val="00942389"/>
    <w:rsid w:val="00983906"/>
    <w:rsid w:val="00A10FC7"/>
    <w:rsid w:val="00A15AEA"/>
    <w:rsid w:val="00A72335"/>
    <w:rsid w:val="00A942A9"/>
    <w:rsid w:val="00AA6828"/>
    <w:rsid w:val="00AC16D6"/>
    <w:rsid w:val="00B32AD1"/>
    <w:rsid w:val="00B527B6"/>
    <w:rsid w:val="00B71E0A"/>
    <w:rsid w:val="00B84A97"/>
    <w:rsid w:val="00BB6993"/>
    <w:rsid w:val="00C04510"/>
    <w:rsid w:val="00C362AF"/>
    <w:rsid w:val="00CA4CCB"/>
    <w:rsid w:val="00CE2C82"/>
    <w:rsid w:val="00D6005B"/>
    <w:rsid w:val="00D9308C"/>
    <w:rsid w:val="00DA5914"/>
    <w:rsid w:val="00DA6985"/>
    <w:rsid w:val="00DD55FF"/>
    <w:rsid w:val="00E67F09"/>
    <w:rsid w:val="00E8380B"/>
    <w:rsid w:val="00EF67A0"/>
    <w:rsid w:val="00FA170B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5</cp:revision>
  <dcterms:created xsi:type="dcterms:W3CDTF">2023-05-17T09:20:00Z</dcterms:created>
  <dcterms:modified xsi:type="dcterms:W3CDTF">2023-07-20T10:58:00Z</dcterms:modified>
</cp:coreProperties>
</file>